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D801A" w14:textId="6D697461" w:rsidR="00C26F2F" w:rsidRDefault="00C26F2F" w:rsidP="00B94892">
      <w:pPr>
        <w:autoSpaceDE w:val="0"/>
        <w:autoSpaceDN w:val="0"/>
        <w:adjustRightInd w:val="0"/>
        <w:jc w:val="center"/>
        <w:rPr>
          <w:rFonts w:ascii="Helvetica-Bold" w:hAnsi="Helvetica-Bold" w:cs="Helvetica-Bold"/>
          <w:b/>
          <w:bCs/>
          <w:sz w:val="36"/>
          <w:szCs w:val="36"/>
        </w:rPr>
      </w:pPr>
      <w:r>
        <w:rPr>
          <w:rFonts w:ascii="TT2A9t00" w:hAnsi="TT2A9t00" w:cs="TT2A9t00"/>
          <w:sz w:val="28"/>
          <w:szCs w:val="28"/>
        </w:rPr>
        <w:t>TŰZOLTÁS ÉS KÁRELHÁRÍTÁS – ZÁRÓVIZSGAKÉRDÉSEK</w:t>
      </w:r>
      <w:bookmarkStart w:id="0" w:name="_GoBack"/>
      <w:bookmarkEnd w:id="0"/>
    </w:p>
    <w:p w14:paraId="15E81660" w14:textId="77777777" w:rsidR="00C26F2F" w:rsidRDefault="00C26F2F" w:rsidP="004F6CE4">
      <w:pPr>
        <w:autoSpaceDE w:val="0"/>
        <w:autoSpaceDN w:val="0"/>
        <w:adjustRightInd w:val="0"/>
        <w:jc w:val="both"/>
        <w:rPr>
          <w:rFonts w:ascii="Helvetica-Bold" w:hAnsi="Helvetica-Bold" w:cs="Helvetica-Bold"/>
          <w:b/>
          <w:bCs/>
          <w:sz w:val="36"/>
          <w:szCs w:val="36"/>
        </w:rPr>
      </w:pPr>
    </w:p>
    <w:p w14:paraId="723049E3" w14:textId="1239C36B" w:rsidR="00C26F2F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1. Ismertesse és elemezze a tűzvédelem </w:t>
      </w:r>
      <w:r w:rsidR="00045AD1">
        <w:rPr>
          <w:rFonts w:ascii="Times-Roman" w:hAnsi="Times-Roman" w:cs="Times-Roman"/>
          <w:sz w:val="28"/>
          <w:szCs w:val="28"/>
        </w:rPr>
        <w:t>céljait</w:t>
      </w:r>
      <w:r w:rsidR="00EE4ADC">
        <w:rPr>
          <w:rFonts w:ascii="Times-Roman" w:hAnsi="Times-Roman" w:cs="Times-Roman"/>
          <w:sz w:val="28"/>
          <w:szCs w:val="28"/>
        </w:rPr>
        <w:t>, fő</w:t>
      </w:r>
      <w:r w:rsidR="00045AD1">
        <w:rPr>
          <w:rFonts w:ascii="Times-Roman" w:hAnsi="Times-Roman" w:cs="Times-Roman"/>
          <w:sz w:val="28"/>
          <w:szCs w:val="28"/>
        </w:rPr>
        <w:t xml:space="preserve"> </w:t>
      </w:r>
      <w:r w:rsidR="00EE4ADC">
        <w:rPr>
          <w:rFonts w:ascii="Times-Roman" w:hAnsi="Times-Roman" w:cs="Times-Roman"/>
          <w:sz w:val="28"/>
          <w:szCs w:val="28"/>
        </w:rPr>
        <w:t xml:space="preserve">szakterületeit és azok </w:t>
      </w:r>
      <w:r w:rsidR="00045AD1">
        <w:rPr>
          <w:rFonts w:ascii="Times-Roman" w:hAnsi="Times-Roman" w:cs="Times-Roman"/>
          <w:sz w:val="28"/>
          <w:szCs w:val="28"/>
        </w:rPr>
        <w:t>feladatait, a katasztrófavédelem országos, területi és helyi szervezeteinek a mentő tűzvédelemhez kapcsolódó</w:t>
      </w:r>
      <w:r>
        <w:rPr>
          <w:rFonts w:ascii="Times-Roman" w:hAnsi="Times-Roman" w:cs="Times-Roman"/>
          <w:sz w:val="28"/>
          <w:szCs w:val="28"/>
        </w:rPr>
        <w:t xml:space="preserve"> </w:t>
      </w:r>
      <w:r w:rsidR="004F6CE4">
        <w:rPr>
          <w:rFonts w:ascii="Times-Roman" w:hAnsi="Times-Roman" w:cs="Times-Roman"/>
          <w:sz w:val="28"/>
          <w:szCs w:val="28"/>
        </w:rPr>
        <w:t>tevékenysége</w:t>
      </w:r>
      <w:r>
        <w:rPr>
          <w:rFonts w:ascii="Times-Roman" w:hAnsi="Times-Roman" w:cs="Times-Roman"/>
          <w:sz w:val="28"/>
          <w:szCs w:val="28"/>
        </w:rPr>
        <w:t>it és mutassa be azok végzésének szabályozási rendszerét!</w:t>
      </w:r>
    </w:p>
    <w:p w14:paraId="36FB00F9" w14:textId="521D1A94" w:rsidR="00C26F2F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2. Melyek a tűzvédelemben és a tűzoltóságoknál alkalmazott személyi</w:t>
      </w:r>
      <w:r w:rsidR="00045AD1">
        <w:rPr>
          <w:rFonts w:ascii="Times-Roman" w:hAnsi="Times-Roman" w:cs="Times-Roman"/>
          <w:sz w:val="28"/>
          <w:szCs w:val="28"/>
        </w:rPr>
        <w:t xml:space="preserve"> és csapat védő</w:t>
      </w:r>
      <w:r>
        <w:rPr>
          <w:rFonts w:ascii="Times-Roman" w:hAnsi="Times-Roman" w:cs="Times-Roman"/>
          <w:sz w:val="28"/>
          <w:szCs w:val="28"/>
        </w:rPr>
        <w:t xml:space="preserve">eszközök és azok alkalmazásának lehetőségei? </w:t>
      </w:r>
      <w:r w:rsidR="00EE4ADC">
        <w:rPr>
          <w:rFonts w:ascii="Times-Roman" w:hAnsi="Times-Roman" w:cs="Times-Roman"/>
          <w:sz w:val="28"/>
          <w:szCs w:val="28"/>
        </w:rPr>
        <w:t>Mutassa be a tűzoltáshoz használt szívó-, és nyomóoldali szakfelszereléseket!</w:t>
      </w:r>
    </w:p>
    <w:p w14:paraId="162EB5CA" w14:textId="63618639" w:rsidR="00C26F2F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3. Hogyan épül fel a t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zoltás, m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szaki mentés szervezete</w:t>
      </w:r>
      <w:r w:rsidR="008260CC">
        <w:rPr>
          <w:rFonts w:ascii="Times-Roman" w:hAnsi="Times-Roman" w:cs="Times-Roman"/>
          <w:sz w:val="28"/>
          <w:szCs w:val="28"/>
        </w:rPr>
        <w:t>? M</w:t>
      </w:r>
      <w:r w:rsidR="00045AD1">
        <w:rPr>
          <w:rFonts w:ascii="Times-Roman" w:hAnsi="Times-Roman" w:cs="Times-Roman"/>
          <w:sz w:val="28"/>
          <w:szCs w:val="28"/>
        </w:rPr>
        <w:t>utassa be az irányítás módjait és a szervezhető beosztásokat azok feladatain keresztül. M</w:t>
      </w:r>
      <w:r>
        <w:rPr>
          <w:rFonts w:ascii="Times-Roman" w:hAnsi="Times-Roman" w:cs="Times-Roman"/>
          <w:sz w:val="28"/>
          <w:szCs w:val="28"/>
        </w:rPr>
        <w:t>i a célja a tűzoltást, m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szaki mentési feladatokat segít</w:t>
      </w:r>
      <w:r>
        <w:rPr>
          <w:rFonts w:ascii="TTE2t00" w:hAnsi="TTE2t00" w:cs="TTE2t00"/>
          <w:sz w:val="28"/>
          <w:szCs w:val="28"/>
        </w:rPr>
        <w:t xml:space="preserve">ő </w:t>
      </w:r>
      <w:r>
        <w:rPr>
          <w:rFonts w:ascii="Times-Roman" w:hAnsi="Times-Roman" w:cs="Times-Roman"/>
          <w:sz w:val="28"/>
          <w:szCs w:val="28"/>
        </w:rPr>
        <w:t>tervek</w:t>
      </w:r>
      <w:r w:rsidR="001B1ACD">
        <w:rPr>
          <w:rFonts w:ascii="Times-Roman" w:hAnsi="Times-Roman" w:cs="Times-Roman"/>
          <w:sz w:val="28"/>
          <w:szCs w:val="28"/>
        </w:rPr>
        <w:t xml:space="preserve">nek </w:t>
      </w:r>
      <w:r>
        <w:rPr>
          <w:rFonts w:ascii="Times-Roman" w:hAnsi="Times-Roman" w:cs="Times-Roman"/>
          <w:sz w:val="28"/>
          <w:szCs w:val="28"/>
        </w:rPr>
        <w:t>(M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veletirányító Tervek (MT), T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zoltási M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szaki Mentési Tervek (TMM</w:t>
      </w:r>
      <w:r w:rsidR="00264875">
        <w:rPr>
          <w:rFonts w:ascii="Times-Roman" w:hAnsi="Times-Roman" w:cs="Times-Roman"/>
          <w:sz w:val="28"/>
          <w:szCs w:val="28"/>
        </w:rPr>
        <w:t>T</w:t>
      </w:r>
      <w:r w:rsidR="001B1ACD">
        <w:rPr>
          <w:rFonts w:ascii="Times-Roman" w:hAnsi="Times-Roman" w:cs="Times-Roman"/>
          <w:sz w:val="28"/>
          <w:szCs w:val="28"/>
        </w:rPr>
        <w:t>))</w:t>
      </w:r>
      <w:r>
        <w:rPr>
          <w:rFonts w:ascii="Times-Roman" w:hAnsi="Times-Roman" w:cs="Times-Roman"/>
          <w:sz w:val="28"/>
          <w:szCs w:val="28"/>
        </w:rPr>
        <w:t xml:space="preserve">? </w:t>
      </w:r>
    </w:p>
    <w:p w14:paraId="1900BA76" w14:textId="77777777" w:rsidR="00C26F2F" w:rsidRDefault="00C26F2F" w:rsidP="004F6CE4">
      <w:pPr>
        <w:autoSpaceDE w:val="0"/>
        <w:autoSpaceDN w:val="0"/>
        <w:adjustRightInd w:val="0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4. Mutassa be a t</w:t>
      </w:r>
      <w:r>
        <w:rPr>
          <w:rFonts w:ascii="TTE2t00" w:hAnsi="TTE2t00" w:cs="TTE2t00"/>
          <w:sz w:val="28"/>
          <w:szCs w:val="28"/>
        </w:rPr>
        <w:t>ű</w:t>
      </w:r>
      <w:r>
        <w:rPr>
          <w:rFonts w:ascii="Times-Roman" w:hAnsi="Times-Roman" w:cs="Times-Roman"/>
          <w:sz w:val="28"/>
          <w:szCs w:val="28"/>
        </w:rPr>
        <w:t>zoltóságoknál szervezhető</w:t>
      </w:r>
      <w:r>
        <w:rPr>
          <w:rFonts w:ascii="TTE2t00" w:hAnsi="TTE2t00" w:cs="TTE2t00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 xml:space="preserve">gyakorlatok rendszerét és a taktikai </w:t>
      </w:r>
    </w:p>
    <w:p w14:paraId="4BFDFD8F" w14:textId="18C8F789" w:rsidR="00C26F2F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    helyszínrajz alaki és formai követelményeit</w:t>
      </w:r>
      <w:r w:rsidR="00CA0E6A">
        <w:rPr>
          <w:rFonts w:ascii="Times-Roman" w:hAnsi="Times-Roman" w:cs="Times-Roman"/>
          <w:sz w:val="28"/>
          <w:szCs w:val="28"/>
        </w:rPr>
        <w:t xml:space="preserve">, az erő-, </w:t>
      </w:r>
      <w:proofErr w:type="gramStart"/>
      <w:r w:rsidR="00CA0E6A">
        <w:rPr>
          <w:rFonts w:ascii="Times-Roman" w:hAnsi="Times-Roman" w:cs="Times-Roman"/>
          <w:sz w:val="28"/>
          <w:szCs w:val="28"/>
        </w:rPr>
        <w:t xml:space="preserve">eszköz </w:t>
      </w:r>
      <w:r w:rsidR="004F6CE4">
        <w:rPr>
          <w:rFonts w:ascii="Times-Roman" w:hAnsi="Times-Roman" w:cs="Times-Roman"/>
          <w:sz w:val="28"/>
          <w:szCs w:val="28"/>
        </w:rPr>
        <w:t>számításhoz</w:t>
      </w:r>
      <w:proofErr w:type="gramEnd"/>
      <w:r w:rsidR="004F6CE4">
        <w:rPr>
          <w:rFonts w:ascii="Times-Roman" w:hAnsi="Times-Roman" w:cs="Times-Roman"/>
          <w:sz w:val="28"/>
          <w:szCs w:val="28"/>
        </w:rPr>
        <w:t xml:space="preserve"> kapcsolódó fogalmakat</w:t>
      </w:r>
      <w:r>
        <w:rPr>
          <w:rFonts w:ascii="Times-Roman" w:hAnsi="Times-Roman" w:cs="Times-Roman"/>
          <w:sz w:val="28"/>
          <w:szCs w:val="28"/>
        </w:rPr>
        <w:t>!</w:t>
      </w:r>
    </w:p>
    <w:p w14:paraId="7E3FAD00" w14:textId="18E7AA3E" w:rsidR="00C26F2F" w:rsidRDefault="00C26F2F" w:rsidP="008260CC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5. Értelmezze az oltóanyag optimális adagolási intenzitásának fogalmát és ismertesse a szilárd éghet</w:t>
      </w:r>
      <w:r>
        <w:rPr>
          <w:rFonts w:ascii="TTE2t00" w:hAnsi="TTE2t00" w:cs="TTE2t00"/>
          <w:sz w:val="28"/>
          <w:szCs w:val="28"/>
        </w:rPr>
        <w:t xml:space="preserve">ő </w:t>
      </w:r>
      <w:r>
        <w:rPr>
          <w:rFonts w:ascii="Times-Roman" w:hAnsi="Times-Roman" w:cs="Times-Roman"/>
          <w:sz w:val="28"/>
          <w:szCs w:val="28"/>
        </w:rPr>
        <w:t>anyagok vízzel oltásához szükséges oltóanyag mennyiség számítását, valamint a felületi és a térfogati habbal oltás tervezésének szempontjait!</w:t>
      </w:r>
    </w:p>
    <w:p w14:paraId="1A3159C7" w14:textId="6B3BFABA" w:rsidR="00E85BCD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6. Melyek a középmagas és magas épülete</w:t>
      </w:r>
      <w:r w:rsidR="008260CC">
        <w:rPr>
          <w:rFonts w:ascii="Times-Roman" w:hAnsi="Times-Roman" w:cs="Times-Roman"/>
          <w:sz w:val="28"/>
          <w:szCs w:val="28"/>
        </w:rPr>
        <w:t>k alapvető építészeti és speciális tűzoltás</w:t>
      </w:r>
      <w:r w:rsidR="004F6CE4">
        <w:rPr>
          <w:rFonts w:ascii="TTE2t00" w:hAnsi="TTE2t00" w:cs="TTE2t00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 xml:space="preserve">taktikai </w:t>
      </w:r>
      <w:r w:rsidR="008260CC">
        <w:rPr>
          <w:rFonts w:ascii="Times-Roman" w:hAnsi="Times-Roman" w:cs="Times-Roman"/>
          <w:sz w:val="28"/>
          <w:szCs w:val="28"/>
        </w:rPr>
        <w:t>szabályai</w:t>
      </w:r>
      <w:r>
        <w:rPr>
          <w:rFonts w:ascii="Times-Roman" w:hAnsi="Times-Roman" w:cs="Times-Roman"/>
          <w:sz w:val="28"/>
          <w:szCs w:val="28"/>
        </w:rPr>
        <w:t>,</w:t>
      </w:r>
      <w:r w:rsidR="00E85BCD">
        <w:rPr>
          <w:rFonts w:ascii="Times-Roman" w:hAnsi="Times-Roman" w:cs="Times-Roman"/>
          <w:sz w:val="28"/>
          <w:szCs w:val="28"/>
        </w:rPr>
        <w:t xml:space="preserve"> tűzoltási</w:t>
      </w:r>
      <w:r>
        <w:rPr>
          <w:rFonts w:ascii="Times-Roman" w:hAnsi="Times-Roman" w:cs="Times-Roman"/>
          <w:sz w:val="28"/>
          <w:szCs w:val="28"/>
        </w:rPr>
        <w:t xml:space="preserve"> </w:t>
      </w:r>
      <w:r w:rsidR="008260CC">
        <w:rPr>
          <w:rFonts w:ascii="Times-Roman" w:hAnsi="Times-Roman" w:cs="Times-Roman"/>
          <w:sz w:val="28"/>
          <w:szCs w:val="28"/>
        </w:rPr>
        <w:t xml:space="preserve">és életmentési </w:t>
      </w:r>
      <w:r>
        <w:rPr>
          <w:rFonts w:ascii="Times-Roman" w:hAnsi="Times-Roman" w:cs="Times-Roman"/>
          <w:sz w:val="28"/>
          <w:szCs w:val="28"/>
        </w:rPr>
        <w:t>sajátosságai?</w:t>
      </w:r>
    </w:p>
    <w:p w14:paraId="63DB6F52" w14:textId="1D7FB74C" w:rsidR="00C26F2F" w:rsidRDefault="00C26F2F" w:rsidP="004F6CE4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7. Ismertesse a tűzoltójárművek csoportosítását</w:t>
      </w:r>
      <w:r w:rsidR="00E85BCD">
        <w:rPr>
          <w:rFonts w:ascii="Times-Roman" w:hAnsi="Times-Roman" w:cs="Times-Roman"/>
          <w:sz w:val="28"/>
          <w:szCs w:val="28"/>
        </w:rPr>
        <w:t xml:space="preserve">, valamint </w:t>
      </w:r>
      <w:r w:rsidR="008260CC">
        <w:rPr>
          <w:rFonts w:ascii="Times-Roman" w:hAnsi="Times-Roman" w:cs="Times-Roman"/>
          <w:sz w:val="28"/>
          <w:szCs w:val="28"/>
        </w:rPr>
        <w:t xml:space="preserve">a </w:t>
      </w:r>
      <w:r w:rsidR="00E85BCD">
        <w:rPr>
          <w:rFonts w:ascii="Times-Roman" w:hAnsi="Times-Roman" w:cs="Times-Roman"/>
          <w:sz w:val="28"/>
          <w:szCs w:val="28"/>
        </w:rPr>
        <w:t>gépjármű</w:t>
      </w:r>
      <w:r w:rsidR="00E85BCD">
        <w:rPr>
          <w:rFonts w:ascii="TTE2t00" w:hAnsi="TTE2t00" w:cs="TTE2t00"/>
          <w:sz w:val="28"/>
          <w:szCs w:val="28"/>
        </w:rPr>
        <w:t xml:space="preserve"> </w:t>
      </w:r>
      <w:r w:rsidR="00E85BCD">
        <w:rPr>
          <w:rFonts w:ascii="Times-Roman" w:hAnsi="Times-Roman" w:cs="Times-Roman"/>
          <w:sz w:val="28"/>
          <w:szCs w:val="28"/>
        </w:rPr>
        <w:t>fecskend</w:t>
      </w:r>
      <w:r w:rsidR="00E85BCD">
        <w:rPr>
          <w:rFonts w:ascii="TTE2t00" w:hAnsi="TTE2t00" w:cs="TTE2t00"/>
          <w:sz w:val="28"/>
          <w:szCs w:val="28"/>
        </w:rPr>
        <w:t>ő</w:t>
      </w:r>
      <w:r w:rsidR="008260CC">
        <w:rPr>
          <w:rFonts w:ascii="Times-Roman" w:hAnsi="Times-Roman" w:cs="Times-Roman"/>
          <w:sz w:val="28"/>
          <w:szCs w:val="28"/>
        </w:rPr>
        <w:t>k</w:t>
      </w:r>
      <w:r w:rsidR="00E85BCD">
        <w:rPr>
          <w:rFonts w:ascii="Times-Roman" w:hAnsi="Times-Roman" w:cs="Times-Roman"/>
          <w:sz w:val="28"/>
          <w:szCs w:val="28"/>
        </w:rPr>
        <w:t xml:space="preserve"> </w:t>
      </w:r>
      <w:r w:rsidR="004F6CE4">
        <w:rPr>
          <w:rFonts w:ascii="Times-Roman" w:hAnsi="Times-Roman" w:cs="Times-Roman"/>
          <w:sz w:val="28"/>
          <w:szCs w:val="28"/>
        </w:rPr>
        <w:t xml:space="preserve">és </w:t>
      </w:r>
      <w:r w:rsidR="00E85BCD">
        <w:rPr>
          <w:rFonts w:ascii="Times-Roman" w:hAnsi="Times-Roman" w:cs="Times-Roman"/>
          <w:sz w:val="28"/>
          <w:szCs w:val="28"/>
        </w:rPr>
        <w:t>a</w:t>
      </w:r>
      <w:r>
        <w:rPr>
          <w:rFonts w:ascii="Times-Roman" w:hAnsi="Times-Roman" w:cs="Times-Roman"/>
          <w:sz w:val="28"/>
          <w:szCs w:val="28"/>
        </w:rPr>
        <w:t xml:space="preserve"> különleges gépjárművek (magasból mentő</w:t>
      </w:r>
      <w:r w:rsidR="008260CC">
        <w:rPr>
          <w:rFonts w:ascii="Times-Roman" w:hAnsi="Times-Roman" w:cs="Times-Roman"/>
          <w:sz w:val="28"/>
          <w:szCs w:val="28"/>
        </w:rPr>
        <w:t>,</w:t>
      </w:r>
      <w:r>
        <w:rPr>
          <w:rFonts w:ascii="Times-Roman" w:hAnsi="Times-Roman" w:cs="Times-Roman"/>
          <w:sz w:val="28"/>
          <w:szCs w:val="28"/>
        </w:rPr>
        <w:t xml:space="preserve"> műszaki mentő jármű) feladatait, felépítésüket,</w:t>
      </w:r>
      <w:r w:rsidR="00E85BCD">
        <w:rPr>
          <w:rFonts w:ascii="Times-Roman" w:hAnsi="Times-Roman" w:cs="Times-Roman"/>
          <w:sz w:val="28"/>
          <w:szCs w:val="28"/>
        </w:rPr>
        <w:t xml:space="preserve"> taktikai alkalmazásuk</w:t>
      </w:r>
      <w:r>
        <w:rPr>
          <w:rFonts w:ascii="Times-Roman" w:hAnsi="Times-Roman" w:cs="Times-Roman"/>
          <w:sz w:val="28"/>
          <w:szCs w:val="28"/>
        </w:rPr>
        <w:t xml:space="preserve"> lehet</w:t>
      </w:r>
      <w:r>
        <w:rPr>
          <w:rFonts w:ascii="TTE2t00" w:hAnsi="TTE2t00" w:cs="TTE2t00"/>
          <w:sz w:val="28"/>
          <w:szCs w:val="28"/>
        </w:rPr>
        <w:t>ő</w:t>
      </w:r>
      <w:r w:rsidR="00E85BCD">
        <w:rPr>
          <w:rFonts w:ascii="Times-Roman" w:hAnsi="Times-Roman" w:cs="Times-Roman"/>
          <w:sz w:val="28"/>
          <w:szCs w:val="28"/>
        </w:rPr>
        <w:t>ségei</w:t>
      </w:r>
      <w:r>
        <w:rPr>
          <w:rFonts w:ascii="Times-Roman" w:hAnsi="Times-Roman" w:cs="Times-Roman"/>
          <w:sz w:val="28"/>
          <w:szCs w:val="28"/>
        </w:rPr>
        <w:t>t!</w:t>
      </w:r>
    </w:p>
    <w:p w14:paraId="6B2E0832" w14:textId="0324F4CF" w:rsidR="00C26F2F" w:rsidRDefault="00C26F2F" w:rsidP="008260CC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8. Melyek az iskolák, kórházak, színházak építészeti és t</w:t>
      </w:r>
      <w:r>
        <w:rPr>
          <w:rFonts w:ascii="TTE2t00" w:hAnsi="TTE2t00" w:cs="TTE2t00"/>
          <w:sz w:val="28"/>
          <w:szCs w:val="28"/>
        </w:rPr>
        <w:t>ű</w:t>
      </w:r>
      <w:r w:rsidR="008260CC">
        <w:rPr>
          <w:rFonts w:ascii="Times-Roman" w:hAnsi="Times-Roman" w:cs="Times-Roman"/>
          <w:sz w:val="28"/>
          <w:szCs w:val="28"/>
        </w:rPr>
        <w:t>zoltó taktikai</w:t>
      </w:r>
      <w:r>
        <w:rPr>
          <w:rFonts w:ascii="Times-Roman" w:hAnsi="Times-Roman" w:cs="Times-Roman"/>
          <w:sz w:val="28"/>
          <w:szCs w:val="28"/>
        </w:rPr>
        <w:t xml:space="preserve"> jellemzői, tüzeik oltásának sajátosságai?</w:t>
      </w:r>
    </w:p>
    <w:p w14:paraId="5FFD5E92" w14:textId="2FD44523" w:rsidR="00C26F2F" w:rsidRDefault="00C26F2F" w:rsidP="008260CC">
      <w:pPr>
        <w:autoSpaceDE w:val="0"/>
        <w:autoSpaceDN w:val="0"/>
        <w:adjustRightInd w:val="0"/>
        <w:ind w:left="284" w:hanging="284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 xml:space="preserve">9. </w:t>
      </w:r>
      <w:r w:rsidR="008260CC">
        <w:rPr>
          <w:rFonts w:ascii="Times-Roman" w:hAnsi="Times-Roman" w:cs="Times-Roman"/>
          <w:sz w:val="28"/>
          <w:szCs w:val="28"/>
        </w:rPr>
        <w:t>Jellemezze</w:t>
      </w:r>
      <w:r>
        <w:rPr>
          <w:rFonts w:ascii="Times-Roman" w:hAnsi="Times-Roman" w:cs="Times-Roman"/>
          <w:sz w:val="28"/>
          <w:szCs w:val="28"/>
        </w:rPr>
        <w:t xml:space="preserve"> a tűzoltó</w:t>
      </w:r>
      <w:r>
        <w:rPr>
          <w:rFonts w:ascii="TTE2t00" w:hAnsi="TTE2t00" w:cs="TTE2t00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készülékek</w:t>
      </w:r>
      <w:r w:rsidR="008260CC">
        <w:rPr>
          <w:rFonts w:ascii="Times-Roman" w:hAnsi="Times-Roman" w:cs="Times-Roman"/>
          <w:sz w:val="28"/>
          <w:szCs w:val="28"/>
        </w:rPr>
        <w:t>et</w:t>
      </w:r>
      <w:r>
        <w:rPr>
          <w:rFonts w:ascii="Times-Roman" w:hAnsi="Times-Roman" w:cs="Times-Roman"/>
          <w:sz w:val="28"/>
          <w:szCs w:val="28"/>
        </w:rPr>
        <w:t xml:space="preserve">, </w:t>
      </w:r>
      <w:r w:rsidR="008260CC">
        <w:rPr>
          <w:rFonts w:ascii="Times-Roman" w:hAnsi="Times-Roman" w:cs="Times-Roman"/>
          <w:sz w:val="28"/>
          <w:szCs w:val="28"/>
        </w:rPr>
        <w:t>csoportosítsa azokat felhasználhatóságuk szerint, valamint ismertesse a vonatkozó műszaki követelményeket</w:t>
      </w:r>
      <w:r>
        <w:rPr>
          <w:rFonts w:ascii="Times-Roman" w:hAnsi="Times-Roman" w:cs="Times-Roman"/>
          <w:sz w:val="28"/>
          <w:szCs w:val="28"/>
        </w:rPr>
        <w:t>!</w:t>
      </w:r>
      <w:r w:rsidR="008260CC">
        <w:rPr>
          <w:rFonts w:ascii="Times-Roman" w:hAnsi="Times-Roman" w:cs="Times-Roman"/>
          <w:sz w:val="28"/>
          <w:szCs w:val="28"/>
        </w:rPr>
        <w:t xml:space="preserve"> Ismertesse az egységtüzek (A-B-C) kialakításának és oltásának szabályait!</w:t>
      </w:r>
    </w:p>
    <w:p w14:paraId="2C89A471" w14:textId="77777777" w:rsidR="00CA0E6A" w:rsidRDefault="00C26F2F" w:rsidP="00CA0E6A">
      <w:pPr>
        <w:autoSpaceDE w:val="0"/>
        <w:autoSpaceDN w:val="0"/>
        <w:adjustRightInd w:val="0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10. Elemezze a közúti forgalomban keletkezett</w:t>
      </w:r>
      <w:r>
        <w:rPr>
          <w:rFonts w:ascii="TTE2t00" w:hAnsi="TTE2t00" w:cs="TTE2t00"/>
          <w:sz w:val="28"/>
          <w:szCs w:val="28"/>
        </w:rPr>
        <w:t xml:space="preserve"> </w:t>
      </w:r>
      <w:r w:rsidR="00CA0E6A">
        <w:rPr>
          <w:rFonts w:ascii="Times-Roman" w:hAnsi="Times-Roman" w:cs="Times-Roman"/>
          <w:sz w:val="28"/>
          <w:szCs w:val="28"/>
        </w:rPr>
        <w:t xml:space="preserve">tüzek oltásának és a sérült </w:t>
      </w:r>
      <w:r>
        <w:rPr>
          <w:rFonts w:ascii="Times-Roman" w:hAnsi="Times-Roman" w:cs="Times-Roman"/>
          <w:sz w:val="28"/>
          <w:szCs w:val="28"/>
        </w:rPr>
        <w:t xml:space="preserve">személyek </w:t>
      </w:r>
    </w:p>
    <w:p w14:paraId="31E72DEC" w14:textId="28219CD0" w:rsidR="00C26F2F" w:rsidRDefault="00C26F2F" w:rsidP="00CA0E6A">
      <w:pPr>
        <w:autoSpaceDE w:val="0"/>
        <w:autoSpaceDN w:val="0"/>
        <w:adjustRightInd w:val="0"/>
        <w:ind w:firstLine="426"/>
        <w:jc w:val="both"/>
        <w:rPr>
          <w:rFonts w:ascii="Times-Roman" w:hAnsi="Times-Roman" w:cs="Times-Roman"/>
          <w:sz w:val="28"/>
          <w:szCs w:val="28"/>
        </w:rPr>
      </w:pPr>
      <w:proofErr w:type="gramStart"/>
      <w:r>
        <w:rPr>
          <w:rFonts w:ascii="Times-Roman" w:hAnsi="Times-Roman" w:cs="Times-Roman"/>
          <w:sz w:val="28"/>
          <w:szCs w:val="28"/>
        </w:rPr>
        <w:t>mentésének</w:t>
      </w:r>
      <w:proofErr w:type="gramEnd"/>
      <w:r>
        <w:rPr>
          <w:rFonts w:ascii="Times-Roman" w:hAnsi="Times-Roman" w:cs="Times-Roman"/>
          <w:sz w:val="28"/>
          <w:szCs w:val="28"/>
        </w:rPr>
        <w:t xml:space="preserve"> sajátosságait!</w:t>
      </w:r>
    </w:p>
    <w:p w14:paraId="0F198545" w14:textId="1CD4A511" w:rsidR="00C26F2F" w:rsidRDefault="008260CC" w:rsidP="008260CC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11.</w:t>
      </w:r>
      <w:r>
        <w:rPr>
          <w:rFonts w:ascii="Times-Roman" w:hAnsi="Times-Roman" w:cs="Times-Roman"/>
          <w:sz w:val="28"/>
          <w:szCs w:val="28"/>
        </w:rPr>
        <w:tab/>
      </w:r>
      <w:r w:rsidR="00C26F2F">
        <w:rPr>
          <w:rFonts w:ascii="Times-Roman" w:hAnsi="Times-Roman" w:cs="Times-Roman"/>
          <w:sz w:val="28"/>
          <w:szCs w:val="28"/>
        </w:rPr>
        <w:t>Melyek a légi közlekedés területén keletkezett tüzek oltásának és a sérültek mentésének szabályai?</w:t>
      </w:r>
      <w:r w:rsidR="00E85BCD">
        <w:rPr>
          <w:rFonts w:ascii="Times-Roman" w:hAnsi="Times-Roman" w:cs="Times-Roman"/>
          <w:sz w:val="28"/>
          <w:szCs w:val="28"/>
        </w:rPr>
        <w:t xml:space="preserve"> Mutassa be a felületi habbal oltás tervezésének szempontjait erő-, eszköz számítás, valamint ICAO előírások alapján!</w:t>
      </w:r>
    </w:p>
    <w:p w14:paraId="4D8C9A45" w14:textId="3E8C518E" w:rsidR="00C26F2F" w:rsidRDefault="008260CC" w:rsidP="008260CC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12.</w:t>
      </w:r>
      <w:r>
        <w:rPr>
          <w:rFonts w:ascii="Times-Roman" w:hAnsi="Times-Roman" w:cs="Times-Roman"/>
          <w:sz w:val="28"/>
          <w:szCs w:val="28"/>
        </w:rPr>
        <w:tab/>
      </w:r>
      <w:r w:rsidR="00C26F2F">
        <w:rPr>
          <w:rFonts w:ascii="Times-Roman" w:hAnsi="Times-Roman" w:cs="Times-Roman"/>
          <w:sz w:val="28"/>
          <w:szCs w:val="28"/>
        </w:rPr>
        <w:t>Ismertesse a veszélyes anyagok jelenlétében történő</w:t>
      </w:r>
      <w:r w:rsidR="00C26F2F">
        <w:rPr>
          <w:rFonts w:ascii="TTE2t00" w:hAnsi="TTE2t00" w:cs="TTE2t00"/>
          <w:sz w:val="28"/>
          <w:szCs w:val="28"/>
        </w:rPr>
        <w:t xml:space="preserve"> </w:t>
      </w:r>
      <w:r w:rsidR="00C26F2F">
        <w:rPr>
          <w:rFonts w:ascii="Times-Roman" w:hAnsi="Times-Roman" w:cs="Times-Roman"/>
          <w:sz w:val="28"/>
          <w:szCs w:val="28"/>
        </w:rPr>
        <w:t>t</w:t>
      </w:r>
      <w:r w:rsidR="00C26F2F">
        <w:rPr>
          <w:rFonts w:ascii="TTE2t00" w:hAnsi="TTE2t00" w:cs="TTE2t00"/>
          <w:sz w:val="28"/>
          <w:szCs w:val="28"/>
        </w:rPr>
        <w:t>ű</w:t>
      </w:r>
      <w:r w:rsidR="00CA0E6A">
        <w:rPr>
          <w:rFonts w:ascii="Times-Roman" w:hAnsi="Times-Roman" w:cs="Times-Roman"/>
          <w:sz w:val="28"/>
          <w:szCs w:val="28"/>
        </w:rPr>
        <w:t xml:space="preserve">zoltói beavatkozások </w:t>
      </w:r>
      <w:r w:rsidR="00C26F2F">
        <w:rPr>
          <w:rFonts w:ascii="Times-Roman" w:hAnsi="Times-Roman" w:cs="Times-Roman"/>
          <w:sz w:val="28"/>
          <w:szCs w:val="28"/>
        </w:rPr>
        <w:t>sajátosságait!</w:t>
      </w:r>
    </w:p>
    <w:p w14:paraId="0663392C" w14:textId="2A64B4FB" w:rsidR="00045AD1" w:rsidRDefault="008260CC" w:rsidP="004F6CE4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13.</w:t>
      </w:r>
      <w:r>
        <w:rPr>
          <w:rFonts w:ascii="Times-Roman" w:hAnsi="Times-Roman" w:cs="Times-Roman"/>
          <w:sz w:val="28"/>
          <w:szCs w:val="28"/>
        </w:rPr>
        <w:tab/>
      </w:r>
      <w:r w:rsidR="00D27268">
        <w:rPr>
          <w:rFonts w:ascii="Times-Roman" w:hAnsi="Times-Roman" w:cs="Times-Roman"/>
          <w:sz w:val="28"/>
          <w:szCs w:val="28"/>
        </w:rPr>
        <w:t>Melyek a csarnok típusú létesítmények általános és speciális tűzoltás</w:t>
      </w:r>
      <w:r w:rsidR="00D27268">
        <w:rPr>
          <w:rFonts w:ascii="TTE2t00" w:hAnsi="TTE2t00" w:cs="TTE2t00"/>
          <w:sz w:val="28"/>
          <w:szCs w:val="28"/>
        </w:rPr>
        <w:t xml:space="preserve"> </w:t>
      </w:r>
      <w:r w:rsidR="00D27268">
        <w:rPr>
          <w:rFonts w:ascii="Times-Roman" w:hAnsi="Times-Roman" w:cs="Times-Roman"/>
          <w:sz w:val="28"/>
          <w:szCs w:val="28"/>
        </w:rPr>
        <w:t>taktikai jellemzői, tűzoltási sajátosságai?</w:t>
      </w:r>
    </w:p>
    <w:p w14:paraId="1F5A5D32" w14:textId="4EF2FE45" w:rsidR="00045AD1" w:rsidRPr="00045AD1" w:rsidRDefault="00C26F2F" w:rsidP="004F6CE4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 w:rsidRPr="00045AD1">
        <w:rPr>
          <w:rFonts w:ascii="Times-Roman" w:hAnsi="Times-Roman" w:cs="Times-Roman"/>
          <w:sz w:val="28"/>
          <w:szCs w:val="28"/>
        </w:rPr>
        <w:t xml:space="preserve">14. </w:t>
      </w:r>
      <w:r w:rsidR="00045AD1" w:rsidRPr="00045AD1">
        <w:rPr>
          <w:rFonts w:ascii="Times-Roman" w:hAnsi="Times-Roman" w:cs="Times-Roman"/>
          <w:sz w:val="28"/>
          <w:szCs w:val="28"/>
        </w:rPr>
        <w:t>A tűzoltás, műszaki mentés szervezete, vezetése</w:t>
      </w:r>
      <w:r w:rsidR="00E85BCD">
        <w:rPr>
          <w:rFonts w:ascii="Times-Roman" w:hAnsi="Times-Roman" w:cs="Times-Roman"/>
          <w:sz w:val="28"/>
          <w:szCs w:val="28"/>
        </w:rPr>
        <w:t xml:space="preserve">, a KML a KSE és a </w:t>
      </w:r>
      <w:r w:rsidR="00D27268">
        <w:rPr>
          <w:rFonts w:ascii="Times-Roman" w:hAnsi="Times-Roman" w:cs="Times-Roman"/>
          <w:sz w:val="28"/>
          <w:szCs w:val="28"/>
        </w:rPr>
        <w:t>KMSZ szervezeti egységek jelentősége a káresetek felszámolásában.</w:t>
      </w:r>
    </w:p>
    <w:p w14:paraId="66DC7EDA" w14:textId="4265197A" w:rsidR="00C26F2F" w:rsidRDefault="00C26F2F" w:rsidP="004F6CE4">
      <w:pPr>
        <w:autoSpaceDE w:val="0"/>
        <w:autoSpaceDN w:val="0"/>
        <w:adjustRightInd w:val="0"/>
        <w:ind w:left="426" w:hanging="426"/>
        <w:jc w:val="both"/>
        <w:rPr>
          <w:rFonts w:ascii="Times-Bold" w:hAnsi="Times-Bold" w:cs="Times-Bold"/>
          <w:b/>
          <w:bCs/>
        </w:rPr>
      </w:pPr>
      <w:r>
        <w:rPr>
          <w:rFonts w:ascii="Times-Roman" w:hAnsi="Times-Roman" w:cs="Times-Roman"/>
          <w:sz w:val="28"/>
          <w:szCs w:val="28"/>
        </w:rPr>
        <w:t>15. Ismertesse a mez</w:t>
      </w:r>
      <w:r>
        <w:rPr>
          <w:rFonts w:ascii="TTE2t00" w:hAnsi="TTE2t00" w:cs="TTE2t00"/>
          <w:sz w:val="28"/>
          <w:szCs w:val="28"/>
        </w:rPr>
        <w:t>ő</w:t>
      </w:r>
      <w:r>
        <w:rPr>
          <w:rFonts w:ascii="Times-Roman" w:hAnsi="Times-Roman" w:cs="Times-Roman"/>
          <w:sz w:val="28"/>
          <w:szCs w:val="28"/>
        </w:rPr>
        <w:t xml:space="preserve">gazdaság </w:t>
      </w:r>
      <w:r w:rsidR="00CA4946">
        <w:rPr>
          <w:rFonts w:ascii="Times-Roman" w:hAnsi="Times-Roman" w:cs="Times-Roman"/>
          <w:sz w:val="28"/>
          <w:szCs w:val="28"/>
        </w:rPr>
        <w:t xml:space="preserve">különböző </w:t>
      </w:r>
      <w:r>
        <w:rPr>
          <w:rFonts w:ascii="Times-Roman" w:hAnsi="Times-Roman" w:cs="Times-Roman"/>
          <w:sz w:val="28"/>
          <w:szCs w:val="28"/>
        </w:rPr>
        <w:t>területén keletkezett</w:t>
      </w:r>
      <w:r>
        <w:rPr>
          <w:rFonts w:ascii="TTE2t00" w:hAnsi="TTE2t00" w:cs="TTE2t00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tüzek fajtáit, és azok rövid</w:t>
      </w:r>
      <w:r w:rsidR="00CA4946">
        <w:rPr>
          <w:rFonts w:ascii="Times-Roman" w:hAnsi="Times-Roman" w:cs="Times-Roman"/>
          <w:sz w:val="28"/>
          <w:szCs w:val="28"/>
        </w:rPr>
        <w:t xml:space="preserve"> </w:t>
      </w:r>
      <w:r>
        <w:rPr>
          <w:rFonts w:ascii="Times-Roman" w:hAnsi="Times-Roman" w:cs="Times-Roman"/>
          <w:sz w:val="28"/>
          <w:szCs w:val="28"/>
        </w:rPr>
        <w:t>jellemzését</w:t>
      </w:r>
      <w:r>
        <w:rPr>
          <w:rFonts w:ascii="Times-Bold" w:hAnsi="Times-Bold" w:cs="Times-Bold"/>
          <w:b/>
          <w:bCs/>
        </w:rPr>
        <w:t>!</w:t>
      </w:r>
    </w:p>
    <w:p w14:paraId="3B8F2A0C" w14:textId="02DE3D96" w:rsidR="004F6CE4" w:rsidRDefault="009B487F" w:rsidP="004F6CE4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16.</w:t>
      </w:r>
      <w:r>
        <w:rPr>
          <w:rFonts w:ascii="Times-Roman" w:hAnsi="Times-Roman" w:cs="Times-Roman"/>
          <w:sz w:val="28"/>
          <w:szCs w:val="28"/>
        </w:rPr>
        <w:tab/>
      </w:r>
      <w:r w:rsidR="004F6CE4">
        <w:rPr>
          <w:rFonts w:ascii="Times-Roman" w:hAnsi="Times-Roman" w:cs="Times-Roman"/>
          <w:sz w:val="28"/>
          <w:szCs w:val="28"/>
        </w:rPr>
        <w:t>Ismertesse a</w:t>
      </w:r>
      <w:r>
        <w:rPr>
          <w:rFonts w:ascii="Times-Roman" w:hAnsi="Times-Roman" w:cs="Times-Roman"/>
          <w:sz w:val="28"/>
          <w:szCs w:val="28"/>
        </w:rPr>
        <w:t xml:space="preserve"> tűzoltóság</w:t>
      </w:r>
      <w:r w:rsidR="004F6CE4">
        <w:rPr>
          <w:rFonts w:ascii="Times-Roman" w:hAnsi="Times-Roman" w:cs="Times-Roman"/>
          <w:sz w:val="28"/>
          <w:szCs w:val="28"/>
        </w:rPr>
        <w:t xml:space="preserve"> tűzoltási által</w:t>
      </w:r>
      <w:r>
        <w:rPr>
          <w:rFonts w:ascii="Times-Roman" w:hAnsi="Times-Roman" w:cs="Times-Roman"/>
          <w:sz w:val="28"/>
          <w:szCs w:val="28"/>
        </w:rPr>
        <w:t>ános feladatait a kárhelyszínen</w:t>
      </w:r>
      <w:r w:rsidR="004F6CE4">
        <w:rPr>
          <w:rFonts w:ascii="Times-Roman" w:hAnsi="Times-Roman" w:cs="Times-Roman"/>
          <w:sz w:val="28"/>
          <w:szCs w:val="28"/>
        </w:rPr>
        <w:t>, valamint az azt megelőző időszakban</w:t>
      </w:r>
      <w:r>
        <w:rPr>
          <w:rFonts w:ascii="Times-Roman" w:hAnsi="Times-Roman" w:cs="Times-Roman"/>
          <w:sz w:val="28"/>
          <w:szCs w:val="28"/>
        </w:rPr>
        <w:t xml:space="preserve"> a jelzés, a riasztás, a vonulás tekintetében.</w:t>
      </w:r>
    </w:p>
    <w:p w14:paraId="1682F366" w14:textId="4B30A783" w:rsidR="009B487F" w:rsidRDefault="009B487F" w:rsidP="004F6CE4">
      <w:pPr>
        <w:autoSpaceDE w:val="0"/>
        <w:autoSpaceDN w:val="0"/>
        <w:adjustRightInd w:val="0"/>
        <w:ind w:left="426" w:hanging="426"/>
        <w:jc w:val="both"/>
        <w:rPr>
          <w:rFonts w:ascii="Times-Roman" w:hAnsi="Times-Roman" w:cs="Times-Roman"/>
          <w:sz w:val="28"/>
          <w:szCs w:val="28"/>
        </w:rPr>
      </w:pPr>
      <w:r>
        <w:rPr>
          <w:rFonts w:ascii="Times-Roman" w:hAnsi="Times-Roman" w:cs="Times-Roman"/>
          <w:sz w:val="28"/>
          <w:szCs w:val="28"/>
        </w:rPr>
        <w:t>17. Ismertesse a tűzoltásvezető jogait és kötelezettségeit, valamint az oltóanyagok megválasztásának szempontjait!</w:t>
      </w:r>
    </w:p>
    <w:p w14:paraId="33FB64BC" w14:textId="77777777" w:rsidR="009557BB" w:rsidRDefault="009557BB" w:rsidP="004F6CE4">
      <w:pPr>
        <w:jc w:val="both"/>
      </w:pPr>
    </w:p>
    <w:sectPr w:rsidR="009557BB" w:rsidSect="008260CC">
      <w:pgSz w:w="11906" w:h="16838"/>
      <w:pgMar w:top="993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2A9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25CCF"/>
    <w:multiLevelType w:val="hybridMultilevel"/>
    <w:tmpl w:val="7E6088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F2F"/>
    <w:rsid w:val="00045AD1"/>
    <w:rsid w:val="001B1ACD"/>
    <w:rsid w:val="00264875"/>
    <w:rsid w:val="004F6CE4"/>
    <w:rsid w:val="008260CC"/>
    <w:rsid w:val="009557BB"/>
    <w:rsid w:val="009B487F"/>
    <w:rsid w:val="009F305C"/>
    <w:rsid w:val="00B94892"/>
    <w:rsid w:val="00C26F2F"/>
    <w:rsid w:val="00CA0E6A"/>
    <w:rsid w:val="00CA4946"/>
    <w:rsid w:val="00D27268"/>
    <w:rsid w:val="00E85BCD"/>
    <w:rsid w:val="00E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6114"/>
  <w15:chartTrackingRefBased/>
  <w15:docId w15:val="{B0C19427-CB47-4E10-A3FA-3200B677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26F2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45AD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9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2588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NKE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Rácz Sándor</dc:creator>
  <cp:keywords/>
  <dc:description/>
  <cp:lastModifiedBy>munka</cp:lastModifiedBy>
  <cp:revision>4</cp:revision>
  <dcterms:created xsi:type="dcterms:W3CDTF">2021-10-25T15:23:00Z</dcterms:created>
  <dcterms:modified xsi:type="dcterms:W3CDTF">2022-10-04T08:20:00Z</dcterms:modified>
</cp:coreProperties>
</file>